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</w:p>
    <w:tbl>
      <w:tblPr>
        <w:tblStyle w:val="3"/>
        <w:tblpPr w:leftFromText="180" w:rightFromText="180" w:vertAnchor="page" w:horzAnchor="page" w:tblpX="1439" w:tblpY="1908"/>
        <w:tblW w:w="95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65"/>
        <w:gridCol w:w="2370"/>
        <w:gridCol w:w="2250"/>
        <w:gridCol w:w="525"/>
        <w:gridCol w:w="14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33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黑龙江省社科研究规划项目评审意见表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评价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指标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选题</w:t>
            </w:r>
            <w:r>
              <w:rPr>
                <w:rFonts w:hint="eastAsia" w:eastAsia="黑体"/>
                <w:szCs w:val="21"/>
                <w:lang w:val="en-US" w:eastAsia="zh-CN"/>
              </w:rPr>
              <w:t>方面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论证方面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研究基础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分数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主要考察选题的学术价值或应用价值，对国内外研究状况的论述和评价。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主要考察研究内容、基本观点、研究思路、研究方法、创新之处。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主要考察课题负责人的研究积累和成果。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黑龙江省社科研究规划项目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《课题论证》活页</w:t>
      </w:r>
    </w:p>
    <w:tbl>
      <w:tblPr>
        <w:tblStyle w:val="3"/>
        <w:tblpPr w:leftFromText="180" w:rightFromText="180" w:vertAnchor="text" w:horzAnchor="page" w:tblpX="1365" w:tblpY="263"/>
        <w:tblOverlap w:val="never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课题名称：（由申请人填写）</w:t>
            </w:r>
          </w:p>
          <w:p>
            <w:pPr>
              <w:jc w:val="left"/>
              <w:rPr>
                <w:rFonts w:hint="eastAsia" w:eastAsia="黑体"/>
                <w:sz w:val="36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60" w:type="dxa"/>
            <w:vAlign w:val="top"/>
          </w:tcPr>
          <w:p>
            <w:pPr>
              <w:pStyle w:val="4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本表参照以下提纲撰写，突出目标导向、问题意识、学科视角，要求逻辑清晰，层次分明，内容翔实，排版规范。除“研究基础”外，本表与《申请书》表二内容一致，总字数不超过7000字。</w:t>
            </w:r>
          </w:p>
          <w:p>
            <w:pPr>
              <w:pStyle w:val="4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pStyle w:val="4"/>
              <w:numPr>
                <w:ilvl w:val="0"/>
                <w:numId w:val="1"/>
              </w:numPr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[选题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说明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选题所研究的具体问题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、研究视角和核心概念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）。</w:t>
            </w:r>
          </w:p>
          <w:p>
            <w:pPr>
              <w:pStyle w:val="4"/>
              <w:spacing w:line="400" w:lineRule="exact"/>
              <w:ind w:left="2147" w:leftChars="178" w:hanging="1773" w:hangingChars="73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[选题依据]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国内外相关研究的学术史梳理及研究进展（略写）；相对于已有研究特别是国家社科基金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和省社科规划项目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已立同类项目的独到学术价值和应用价值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left="1909" w:leftChars="178" w:hanging="1535" w:hangingChars="637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[研究内容]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本课题的研究对象、主要目标、重点难点、研究计划及其可行性</w:t>
            </w:r>
          </w:p>
          <w:p>
            <w:pPr>
              <w:pStyle w:val="4"/>
              <w:spacing w:line="400" w:lineRule="exact"/>
              <w:ind w:left="2050" w:leftChars="976" w:firstLine="156" w:firstLineChars="65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等（框架思路要列出研究提纲或目录）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．[创新之处]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在学术观点、研究方法等方面的特色和创新。</w:t>
            </w:r>
          </w:p>
          <w:p>
            <w:pPr>
              <w:pStyle w:val="4"/>
              <w:spacing w:line="400" w:lineRule="exact"/>
              <w:ind w:firstLine="383" w:firstLineChars="159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．[预期成果]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</w:rPr>
              <w:t>（略写）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firstLine="383" w:firstLineChars="159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申请人前期相关代表性研究成果、核心观点等（略写）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firstLine="383" w:firstLineChars="159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开展本课题研究的主要中外参考文献（略写）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</w:tc>
      </w:tr>
    </w:tbl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</w:p>
    <w:p>
      <w:pPr>
        <w:pStyle w:val="5"/>
        <w:tabs>
          <w:tab w:val="left" w:pos="-540"/>
        </w:tabs>
        <w:ind w:left="-720" w:leftChars="-343" w:right="-359" w:rightChars="-171" w:firstLine="210" w:firstLineChars="10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ascii="Times New Roman" w:hAnsi="Times New Roman"/>
        </w:rPr>
        <w:t xml:space="preserve">   </w:t>
      </w:r>
      <w:r>
        <w:rPr>
          <w:rFonts w:hint="eastAsia" w:ascii="方正楷体简体" w:hAnsi="方正楷体简体" w:eastAsia="方正楷体简体"/>
        </w:rPr>
        <w:t xml:space="preserve">  </w:t>
      </w:r>
      <w:r>
        <w:rPr>
          <w:rFonts w:hint="eastAsia" w:ascii="方正楷体简体" w:hAnsi="方正楷体简体" w:eastAsia="方正楷体简体"/>
          <w:szCs w:val="21"/>
        </w:rPr>
        <w:t>说明： 1.活页文字表述中不得直接透露个人信息或相关背景资料，否则取消参评资格。</w:t>
      </w:r>
    </w:p>
    <w:p>
      <w:r>
        <w:rPr>
          <w:rFonts w:hint="eastAsia" w:ascii="方正楷体简体" w:hAnsi="方正楷体简体" w:eastAsia="方正楷体简体"/>
          <w:szCs w:val="21"/>
          <w:lang w:val="en-US" w:eastAsia="zh-CN"/>
        </w:rPr>
        <w:t xml:space="preserve">       </w:t>
      </w:r>
      <w:r>
        <w:rPr>
          <w:rFonts w:hint="eastAsia" w:ascii="方正楷体简体" w:hAnsi="方正楷体简体" w:eastAsia="方正楷体简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方正楷体简体" w:hAnsi="方正楷体简体" w:eastAsia="方正楷体简体"/>
          <w:b/>
          <w:szCs w:val="21"/>
        </w:rPr>
        <w:t>不得填写作者姓名、单位、刊物或出版社名称、发表时间或刊期</w:t>
      </w:r>
      <w:r>
        <w:rPr>
          <w:rFonts w:hint="eastAsia" w:ascii="方正楷体简体" w:hAnsi="方正楷体简体" w:eastAsia="方正楷体简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C656B"/>
    <w:multiLevelType w:val="singleLevel"/>
    <w:tmpl w:val="92AC65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67D7"/>
    <w:rsid w:val="15246BB9"/>
    <w:rsid w:val="1BD50A22"/>
    <w:rsid w:val="403760C3"/>
    <w:rsid w:val="509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2025-11-05T09:33:00Z</dcterms:created>
  <dc:creator>鎏泠序</dc:creator>
  <cp:lastModifiedBy>鎏泠序</cp:lastModifiedBy>
  <cp:lastPrinted>2025-11-19T02:07:29Z</cp:lastPrinted>
  <dcterms:modified xsi:type="dcterms:W3CDTF">2025-11-19T02:23:15Z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